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F4E" w:rsidRDefault="00491F4E" w:rsidP="006C5951">
      <w:pPr>
        <w:spacing w:line="480" w:lineRule="auto"/>
        <w:rPr>
          <w:rFonts w:ascii="Times New Roman" w:hAnsi="Times New Roman" w:cs="Times New Roman"/>
          <w:sz w:val="24"/>
          <w:szCs w:val="24"/>
        </w:rPr>
      </w:pPr>
    </w:p>
    <w:p w:rsidR="00491F4E" w:rsidRDefault="00491F4E" w:rsidP="006C5951">
      <w:pPr>
        <w:spacing w:line="480" w:lineRule="auto"/>
        <w:rPr>
          <w:rFonts w:ascii="Times New Roman" w:hAnsi="Times New Roman" w:cs="Times New Roman"/>
          <w:sz w:val="24"/>
          <w:szCs w:val="24"/>
        </w:rPr>
      </w:pPr>
    </w:p>
    <w:p w:rsidR="00491F4E" w:rsidRDefault="00491F4E" w:rsidP="006C5951">
      <w:pPr>
        <w:spacing w:line="480" w:lineRule="auto"/>
        <w:rPr>
          <w:rFonts w:ascii="Times New Roman" w:hAnsi="Times New Roman" w:cs="Times New Roman"/>
          <w:sz w:val="24"/>
          <w:szCs w:val="24"/>
        </w:rPr>
      </w:pPr>
    </w:p>
    <w:p w:rsidR="00491F4E" w:rsidRDefault="00491F4E" w:rsidP="006C5951">
      <w:pPr>
        <w:spacing w:line="480" w:lineRule="auto"/>
        <w:rPr>
          <w:rFonts w:ascii="Times New Roman" w:hAnsi="Times New Roman" w:cs="Times New Roman"/>
          <w:sz w:val="24"/>
          <w:szCs w:val="24"/>
        </w:rPr>
      </w:pPr>
    </w:p>
    <w:p w:rsidR="00491F4E" w:rsidRDefault="00491F4E" w:rsidP="006C5951">
      <w:pPr>
        <w:spacing w:line="480" w:lineRule="auto"/>
        <w:rPr>
          <w:rFonts w:ascii="Times New Roman" w:hAnsi="Times New Roman" w:cs="Times New Roman"/>
          <w:sz w:val="24"/>
          <w:szCs w:val="24"/>
        </w:rPr>
      </w:pPr>
    </w:p>
    <w:p w:rsidR="00491F4E" w:rsidRDefault="00491F4E" w:rsidP="006C5951">
      <w:pPr>
        <w:spacing w:line="480" w:lineRule="auto"/>
        <w:rPr>
          <w:rFonts w:ascii="Times New Roman" w:hAnsi="Times New Roman" w:cs="Times New Roman"/>
          <w:sz w:val="24"/>
          <w:szCs w:val="24"/>
        </w:rPr>
      </w:pPr>
    </w:p>
    <w:p w:rsidR="00D43EE2" w:rsidRDefault="00F660EF" w:rsidP="00491F4E">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1, 2, &amp; 3</w:t>
      </w:r>
    </w:p>
    <w:p w:rsidR="00F660EF" w:rsidRDefault="00F660EF" w:rsidP="00491F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660EF" w:rsidRDefault="00F660EF" w:rsidP="00491F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660EF" w:rsidRDefault="00F660EF" w:rsidP="00491F4E">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660EF" w:rsidRDefault="00F660EF" w:rsidP="006C5951">
      <w:pPr>
        <w:spacing w:line="480" w:lineRule="auto"/>
        <w:rPr>
          <w:rFonts w:ascii="Times New Roman" w:hAnsi="Times New Roman" w:cs="Times New Roman"/>
          <w:sz w:val="24"/>
          <w:szCs w:val="24"/>
        </w:rPr>
      </w:pPr>
    </w:p>
    <w:p w:rsidR="00F660EF" w:rsidRDefault="00F660EF" w:rsidP="006C5951">
      <w:pPr>
        <w:spacing w:line="480" w:lineRule="auto"/>
        <w:rPr>
          <w:rFonts w:ascii="Times New Roman" w:hAnsi="Times New Roman" w:cs="Times New Roman"/>
          <w:sz w:val="24"/>
          <w:szCs w:val="24"/>
        </w:rPr>
      </w:pPr>
    </w:p>
    <w:p w:rsidR="00D43EE2" w:rsidRDefault="00D43EE2" w:rsidP="006C5951">
      <w:pPr>
        <w:spacing w:line="480" w:lineRule="auto"/>
        <w:rPr>
          <w:rFonts w:ascii="Times New Roman" w:hAnsi="Times New Roman" w:cs="Times New Roman"/>
          <w:sz w:val="24"/>
          <w:szCs w:val="24"/>
        </w:rPr>
      </w:pPr>
    </w:p>
    <w:p w:rsidR="00D43EE2" w:rsidRDefault="00D43EE2" w:rsidP="006C5951">
      <w:pPr>
        <w:spacing w:line="480" w:lineRule="auto"/>
        <w:rPr>
          <w:rFonts w:ascii="Times New Roman" w:hAnsi="Times New Roman" w:cs="Times New Roman"/>
          <w:sz w:val="24"/>
          <w:szCs w:val="24"/>
        </w:rPr>
      </w:pPr>
    </w:p>
    <w:p w:rsidR="00D43EE2" w:rsidRDefault="00D43EE2" w:rsidP="00373E0E">
      <w:pPr>
        <w:spacing w:line="480" w:lineRule="auto"/>
        <w:ind w:firstLine="0"/>
        <w:rPr>
          <w:rFonts w:ascii="Times New Roman" w:hAnsi="Times New Roman" w:cs="Times New Roman"/>
          <w:sz w:val="24"/>
          <w:szCs w:val="24"/>
        </w:rPr>
      </w:pPr>
    </w:p>
    <w:p w:rsidR="00373E0E" w:rsidRDefault="00373E0E" w:rsidP="00373E0E">
      <w:pPr>
        <w:spacing w:line="480" w:lineRule="auto"/>
        <w:ind w:firstLine="0"/>
        <w:rPr>
          <w:rFonts w:ascii="Times New Roman" w:hAnsi="Times New Roman" w:cs="Times New Roman"/>
          <w:sz w:val="24"/>
          <w:szCs w:val="24"/>
        </w:rPr>
      </w:pPr>
    </w:p>
    <w:p w:rsidR="00D43EE2" w:rsidRDefault="00D43EE2" w:rsidP="006C5951">
      <w:pPr>
        <w:spacing w:line="480" w:lineRule="auto"/>
        <w:rPr>
          <w:rFonts w:ascii="Times New Roman" w:hAnsi="Times New Roman" w:cs="Times New Roman"/>
          <w:sz w:val="24"/>
          <w:szCs w:val="24"/>
        </w:rPr>
      </w:pPr>
    </w:p>
    <w:p w:rsidR="00B203D3" w:rsidRPr="00B33421" w:rsidRDefault="00B203D3" w:rsidP="00B33421">
      <w:pPr>
        <w:spacing w:line="480" w:lineRule="auto"/>
        <w:jc w:val="center"/>
        <w:rPr>
          <w:rFonts w:ascii="Times New Roman" w:hAnsi="Times New Roman" w:cs="Times New Roman"/>
          <w:b/>
          <w:sz w:val="24"/>
          <w:szCs w:val="24"/>
        </w:rPr>
      </w:pPr>
      <w:r w:rsidRPr="00B33421">
        <w:rPr>
          <w:rFonts w:ascii="Times New Roman" w:hAnsi="Times New Roman" w:cs="Times New Roman"/>
          <w:b/>
          <w:sz w:val="24"/>
          <w:szCs w:val="24"/>
        </w:rPr>
        <w:lastRenderedPageBreak/>
        <w:t>Part 1</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The ten leadership roles are categorized into 3: interpersonal, informational, and decisional. The interpersonal category which involves giving ideas and information includes roles such as figurehead, leader, and liaison. The informational category involves the processing of information and includes roles such as to monitor, disseminator, and spokesperson. The decisional category involves the utilization of information and includes entrepreneur, disturbance handler, resource allocator, and negotiator</w:t>
      </w:r>
      <w:r w:rsidR="006345CB" w:rsidRPr="006345CB">
        <w:rPr>
          <w:rFonts w:ascii="Times New Roman" w:hAnsi="Times New Roman" w:cs="Times New Roman"/>
          <w:color w:val="222222"/>
          <w:sz w:val="24"/>
          <w:szCs w:val="24"/>
          <w:shd w:val="clear" w:color="auto" w:fill="FFFFFF"/>
        </w:rPr>
        <w:t xml:space="preserve"> </w:t>
      </w:r>
      <w:r w:rsidR="006345CB">
        <w:rPr>
          <w:rFonts w:ascii="Times New Roman" w:hAnsi="Times New Roman" w:cs="Times New Roman"/>
          <w:color w:val="222222"/>
          <w:sz w:val="24"/>
          <w:szCs w:val="24"/>
          <w:shd w:val="clear" w:color="auto" w:fill="FFFFFF"/>
        </w:rPr>
        <w:t>(</w:t>
      </w:r>
      <w:r w:rsidR="006345CB" w:rsidRPr="006C5951">
        <w:rPr>
          <w:rFonts w:ascii="Times New Roman" w:hAnsi="Times New Roman" w:cs="Times New Roman"/>
          <w:color w:val="222222"/>
          <w:sz w:val="24"/>
          <w:szCs w:val="24"/>
          <w:shd w:val="clear" w:color="auto" w:fill="FFFFFF"/>
        </w:rPr>
        <w:t>Firestone</w:t>
      </w:r>
      <w:r w:rsidR="006345CB">
        <w:rPr>
          <w:rFonts w:ascii="Times New Roman" w:hAnsi="Times New Roman" w:cs="Times New Roman"/>
          <w:color w:val="222222"/>
          <w:sz w:val="24"/>
          <w:szCs w:val="24"/>
          <w:shd w:val="clear" w:color="auto" w:fill="FFFFFF"/>
        </w:rPr>
        <w:t>, 1996)</w:t>
      </w:r>
      <w:r w:rsidRPr="006C5951">
        <w:rPr>
          <w:rFonts w:ascii="Times New Roman" w:hAnsi="Times New Roman" w:cs="Times New Roman"/>
          <w:sz w:val="24"/>
          <w:szCs w:val="24"/>
        </w:rPr>
        <w:t>.</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At this stage of developing my career, I am learning and working to fulfill some of these leadership roles. These include leader, figurehead, monitor, spokesperson, disseminator, disturbance handler, and entrepreneur. For example, to become a good leader, I am learning leadership skills and improving my emotional intelligence to become an authentic leader.  To become a figurehead, I do represent my team members in different functions and activities to help improve my confidence, humility, empathy, and being a good role model. I am learning how to become a good monitor, for example, have learned how to collect information through efficient reading strategies which will help me develop this leadership role.</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 xml:space="preserve">To become a good disseminator, I have learned how to share information and views with my team members. For example, I have focused on learning good communication skills which will help me develop this role. I have learned how to represent my organization, for example, I usually represent my team members at conferences to develop my spokesperson role. To become a good entrepreneur, I have learned to build my change management skills, problem-solving, and creativity skills. For example, creativity skills have enabled me to develop new ideas and </w:t>
      </w:r>
      <w:r w:rsidRPr="006C5951">
        <w:rPr>
          <w:rFonts w:ascii="Times New Roman" w:hAnsi="Times New Roman" w:cs="Times New Roman"/>
          <w:sz w:val="24"/>
          <w:szCs w:val="24"/>
        </w:rPr>
        <w:lastRenderedPageBreak/>
        <w:t>implementing them. I have learned conflict resolution whereby I have severally been involved in handling conflicts among my team members.</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Being an effective follower helps to prepare one to become an effective leader, for example, followers have a greater need for leadership qualities because of their inferior positions. Followers, therefore, observe their leaders and get the best qualities from them. They accept all responsibilities assigned to them. This helps followers prepare to become effective leaders.</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 xml:space="preserve">The satisfactions of leaders include power and prestige, an opportunity to help other people to develop and grow high income, high status and respect, advancement opportunities, being in on things, and control of resources. The frustrations of a leader include uncompensated overtime, headaches, lack of adequate authority to undertake responsibilities, loneliness, too many problems, organizational politics, and tracking of conflict goals. Good advancement opportunity is an example of satisfaction that I relate to. This is because when one becomes a leader, the chances for advancement usually increase. An example of the frustration that I can relate to is the frustration due to uncompensated overtime. I relate to this frustration because in most organizations leaders are required to work for longer hours than other workers without being paid for the extra hours.   </w:t>
      </w:r>
    </w:p>
    <w:p w:rsidR="00B203D3" w:rsidRPr="00C151EA" w:rsidRDefault="00B203D3" w:rsidP="00C151EA">
      <w:pPr>
        <w:spacing w:line="480" w:lineRule="auto"/>
        <w:jc w:val="center"/>
        <w:rPr>
          <w:rFonts w:ascii="Times New Roman" w:hAnsi="Times New Roman" w:cs="Times New Roman"/>
          <w:b/>
          <w:sz w:val="24"/>
          <w:szCs w:val="24"/>
        </w:rPr>
      </w:pPr>
      <w:r w:rsidRPr="00C151EA">
        <w:rPr>
          <w:rFonts w:ascii="Times New Roman" w:hAnsi="Times New Roman" w:cs="Times New Roman"/>
          <w:b/>
          <w:sz w:val="24"/>
          <w:szCs w:val="24"/>
        </w:rPr>
        <w:t>Part 2</w:t>
      </w:r>
    </w:p>
    <w:p w:rsidR="00B203D3" w:rsidRPr="006C5951" w:rsidRDefault="00B203D3" w:rsidP="00C151EA">
      <w:pPr>
        <w:spacing w:line="480" w:lineRule="auto"/>
        <w:rPr>
          <w:rFonts w:ascii="Times New Roman" w:hAnsi="Times New Roman" w:cs="Times New Roman"/>
          <w:sz w:val="24"/>
          <w:szCs w:val="24"/>
        </w:rPr>
      </w:pPr>
      <w:r w:rsidRPr="006C5951">
        <w:rPr>
          <w:rFonts w:ascii="Times New Roman" w:hAnsi="Times New Roman" w:cs="Times New Roman"/>
          <w:sz w:val="24"/>
          <w:szCs w:val="24"/>
        </w:rPr>
        <w:t>In the last two years (2019-2020), the preschool enrollment reported in Georgia was 80,328. This represented 60% in 2019 and 59% in 2020. This was a decrease of 165 children I the previous year. The spending per enrolled in Georgia was $4,694 in the last two years (2019-2020). This was inflation from $89 in 2018-2019</w:t>
      </w:r>
      <w:r w:rsidR="008318BE" w:rsidRPr="008318BE">
        <w:rPr>
          <w:rFonts w:ascii="Times New Roman" w:hAnsi="Times New Roman" w:cs="Times New Roman"/>
          <w:color w:val="222222"/>
          <w:sz w:val="24"/>
          <w:szCs w:val="24"/>
          <w:shd w:val="clear" w:color="auto" w:fill="FFFFFF"/>
        </w:rPr>
        <w:t xml:space="preserve"> </w:t>
      </w:r>
      <w:r w:rsidR="008318BE">
        <w:rPr>
          <w:rFonts w:ascii="Times New Roman" w:hAnsi="Times New Roman" w:cs="Times New Roman"/>
          <w:color w:val="222222"/>
          <w:sz w:val="24"/>
          <w:szCs w:val="24"/>
          <w:shd w:val="clear" w:color="auto" w:fill="FFFFFF"/>
        </w:rPr>
        <w:t>(</w:t>
      </w:r>
      <w:r w:rsidR="008318BE" w:rsidRPr="006C5951">
        <w:rPr>
          <w:rFonts w:ascii="Times New Roman" w:hAnsi="Times New Roman" w:cs="Times New Roman"/>
          <w:color w:val="222222"/>
          <w:sz w:val="24"/>
          <w:szCs w:val="24"/>
          <w:shd w:val="clear" w:color="auto" w:fill="FFFFFF"/>
        </w:rPr>
        <w:t>Friedman-Krauss</w:t>
      </w:r>
      <w:r w:rsidR="00192507">
        <w:rPr>
          <w:rFonts w:ascii="Times New Roman" w:hAnsi="Times New Roman" w:cs="Times New Roman"/>
          <w:color w:val="222222"/>
          <w:sz w:val="24"/>
          <w:szCs w:val="24"/>
          <w:shd w:val="clear" w:color="auto" w:fill="FFFFFF"/>
        </w:rPr>
        <w:t xml:space="preserve"> et al.</w:t>
      </w:r>
      <w:r w:rsidR="008318BE">
        <w:rPr>
          <w:rFonts w:ascii="Times New Roman" w:hAnsi="Times New Roman" w:cs="Times New Roman"/>
          <w:color w:val="222222"/>
          <w:sz w:val="24"/>
          <w:szCs w:val="24"/>
          <w:shd w:val="clear" w:color="auto" w:fill="FFFFFF"/>
        </w:rPr>
        <w:t xml:space="preserve"> 2021)</w:t>
      </w:r>
      <w:r w:rsidRPr="006C5951">
        <w:rPr>
          <w:rFonts w:ascii="Times New Roman" w:hAnsi="Times New Roman" w:cs="Times New Roman"/>
          <w:sz w:val="24"/>
          <w:szCs w:val="24"/>
        </w:rPr>
        <w:t xml:space="preserve">. One potential </w:t>
      </w:r>
      <w:r w:rsidRPr="006C5951">
        <w:rPr>
          <w:rFonts w:ascii="Times New Roman" w:hAnsi="Times New Roman" w:cs="Times New Roman"/>
          <w:sz w:val="24"/>
          <w:szCs w:val="24"/>
        </w:rPr>
        <w:lastRenderedPageBreak/>
        <w:t>factor that could have led to variation in children enrollment is the closure of all state-funded preschool programs due to the covid-19 pandemic. This closure encouraged distance learning to take place leading to a decrease in the numbers of children enrolled. One potential factor that could have led to the change in spending per enrolled child is that Georgia achieved 8 of 10 of the quality standards guidelines and was rewarded a renewal Preschool Development Grant Birth worthy $3,721,584 for the implementation of the strategic plan established in 2018.</w:t>
      </w:r>
    </w:p>
    <w:p w:rsidR="00B203D3" w:rsidRPr="00C151EA" w:rsidRDefault="00B203D3" w:rsidP="00C151EA">
      <w:pPr>
        <w:spacing w:line="480" w:lineRule="auto"/>
        <w:jc w:val="center"/>
        <w:rPr>
          <w:rFonts w:ascii="Times New Roman" w:hAnsi="Times New Roman" w:cs="Times New Roman"/>
          <w:b/>
          <w:sz w:val="24"/>
          <w:szCs w:val="24"/>
        </w:rPr>
      </w:pPr>
      <w:r w:rsidRPr="00C151EA">
        <w:rPr>
          <w:rFonts w:ascii="Times New Roman" w:hAnsi="Times New Roman" w:cs="Times New Roman"/>
          <w:b/>
          <w:sz w:val="24"/>
          <w:szCs w:val="24"/>
        </w:rPr>
        <w:t>Part 3</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National Association for school-age child care is an organization that I envision leading. The organization will serve school-age children of age between 6 to 12 years. National Association for School-age child care will be a program to provide care to school-age children outside school hours when their parents are not available. The program will enroll up to 15 children per day.</w:t>
      </w:r>
    </w:p>
    <w:p w:rsidR="00B203D3"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t>The stages of professional development include building a knowledge base, observing models and examples, reflecting on your practice, changing your practice, and gaining and sharing expertise</w:t>
      </w:r>
      <w:r w:rsidR="009564A6" w:rsidRPr="009564A6">
        <w:rPr>
          <w:rFonts w:ascii="Times New Roman" w:hAnsi="Times New Roman" w:cs="Times New Roman"/>
          <w:color w:val="222222"/>
          <w:sz w:val="24"/>
          <w:szCs w:val="24"/>
          <w:shd w:val="clear" w:color="auto" w:fill="FFFFFF"/>
        </w:rPr>
        <w:t xml:space="preserve"> </w:t>
      </w:r>
      <w:r w:rsidR="009564A6">
        <w:rPr>
          <w:rFonts w:ascii="Times New Roman" w:hAnsi="Times New Roman" w:cs="Times New Roman"/>
          <w:color w:val="222222"/>
          <w:sz w:val="24"/>
          <w:szCs w:val="24"/>
          <w:shd w:val="clear" w:color="auto" w:fill="FFFFFF"/>
        </w:rPr>
        <w:t>(</w:t>
      </w:r>
      <w:r w:rsidR="009564A6" w:rsidRPr="006C5951">
        <w:rPr>
          <w:rFonts w:ascii="Times New Roman" w:hAnsi="Times New Roman" w:cs="Times New Roman"/>
          <w:color w:val="222222"/>
          <w:sz w:val="24"/>
          <w:szCs w:val="24"/>
          <w:shd w:val="clear" w:color="auto" w:fill="FFFFFF"/>
        </w:rPr>
        <w:t>Maskit</w:t>
      </w:r>
      <w:r w:rsidR="009564A6">
        <w:rPr>
          <w:rFonts w:ascii="Times New Roman" w:hAnsi="Times New Roman" w:cs="Times New Roman"/>
          <w:color w:val="222222"/>
          <w:sz w:val="24"/>
          <w:szCs w:val="24"/>
          <w:shd w:val="clear" w:color="auto" w:fill="FFFFFF"/>
        </w:rPr>
        <w:t>, 2011)</w:t>
      </w:r>
      <w:r w:rsidRPr="006C5951">
        <w:rPr>
          <w:rFonts w:ascii="Times New Roman" w:hAnsi="Times New Roman" w:cs="Times New Roman"/>
          <w:sz w:val="24"/>
          <w:szCs w:val="24"/>
        </w:rPr>
        <w:t>. Building a knowledge base is important because one gets to obtain new information and knowledge and create a conceptual understanding. Observing models and examples helps in studying examples that are necessary to developing practical understanding. Reflecting on your practice is important in analyzing instructional practice. The purpose of changing your practice is to transform new knowledge into collaborative and individual actions and plans for instructional and curricular change. The purpose of gaining and sharing expertise is to keep refining ones’ instructional practice, learning from and with colleagues while sharing wisdom with peers.</w:t>
      </w:r>
    </w:p>
    <w:p w:rsidR="00142452" w:rsidRPr="006C5951" w:rsidRDefault="00B203D3" w:rsidP="006C5951">
      <w:pPr>
        <w:spacing w:line="480" w:lineRule="auto"/>
        <w:rPr>
          <w:rFonts w:ascii="Times New Roman" w:hAnsi="Times New Roman" w:cs="Times New Roman"/>
          <w:sz w:val="24"/>
          <w:szCs w:val="24"/>
        </w:rPr>
      </w:pPr>
      <w:r w:rsidRPr="006C5951">
        <w:rPr>
          <w:rFonts w:ascii="Times New Roman" w:hAnsi="Times New Roman" w:cs="Times New Roman"/>
          <w:sz w:val="24"/>
          <w:szCs w:val="24"/>
        </w:rPr>
        <w:lastRenderedPageBreak/>
        <w:t>I am currently in the first stage of these professional development stages, the building a knowledge base stage. Some of the activities that I can undertake to achieve the next stage include the setting of goals, evaluating needs, engaging in interactive workshops, and formation of study groups. Other activities include determining the purpose of the knowledge base, consulting experts, and getting feedback. These steps are important for the achievement of my future goals. For example, setting goals will help me to be organized which is one of my future goals.  Consulting experts and engaging in interactive workshops will help in the achievement of future goals such as collaboration, improved skills, and increased interactive lessons.</w:t>
      </w: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86D92" w:rsidRDefault="00D86D92" w:rsidP="006C5951">
      <w:pPr>
        <w:spacing w:line="480" w:lineRule="auto"/>
        <w:rPr>
          <w:rFonts w:ascii="Times New Roman" w:hAnsi="Times New Roman" w:cs="Times New Roman"/>
          <w:sz w:val="24"/>
          <w:szCs w:val="24"/>
        </w:rPr>
      </w:pPr>
    </w:p>
    <w:p w:rsidR="00DC6D9F" w:rsidRDefault="00DC6D9F" w:rsidP="006C5951">
      <w:pPr>
        <w:spacing w:line="480" w:lineRule="auto"/>
        <w:rPr>
          <w:rFonts w:ascii="Times New Roman" w:hAnsi="Times New Roman" w:cs="Times New Roman"/>
          <w:sz w:val="24"/>
          <w:szCs w:val="24"/>
        </w:rPr>
      </w:pPr>
    </w:p>
    <w:p w:rsidR="00DC6D9F" w:rsidRDefault="00DC6D9F" w:rsidP="006C5951">
      <w:pPr>
        <w:spacing w:line="480" w:lineRule="auto"/>
        <w:rPr>
          <w:rFonts w:ascii="Times New Roman" w:hAnsi="Times New Roman" w:cs="Times New Roman"/>
          <w:sz w:val="24"/>
          <w:szCs w:val="24"/>
        </w:rPr>
      </w:pPr>
    </w:p>
    <w:p w:rsidR="000E098B" w:rsidRPr="006345CB" w:rsidRDefault="000E098B" w:rsidP="006345CB">
      <w:pPr>
        <w:spacing w:line="480" w:lineRule="auto"/>
        <w:jc w:val="center"/>
        <w:rPr>
          <w:rFonts w:ascii="Times New Roman" w:hAnsi="Times New Roman" w:cs="Times New Roman"/>
          <w:b/>
          <w:sz w:val="24"/>
          <w:szCs w:val="24"/>
        </w:rPr>
      </w:pPr>
      <w:r w:rsidRPr="006345CB">
        <w:rPr>
          <w:rFonts w:ascii="Times New Roman" w:hAnsi="Times New Roman" w:cs="Times New Roman"/>
          <w:b/>
          <w:sz w:val="24"/>
          <w:szCs w:val="24"/>
        </w:rPr>
        <w:lastRenderedPageBreak/>
        <w:t>References</w:t>
      </w:r>
    </w:p>
    <w:p w:rsidR="000E098B" w:rsidRPr="006C5951" w:rsidRDefault="007372FA" w:rsidP="006345CB">
      <w:pPr>
        <w:spacing w:line="480" w:lineRule="auto"/>
        <w:ind w:left="720" w:hanging="720"/>
        <w:rPr>
          <w:rFonts w:ascii="Times New Roman" w:hAnsi="Times New Roman" w:cs="Times New Roman"/>
          <w:color w:val="222222"/>
          <w:sz w:val="24"/>
          <w:szCs w:val="24"/>
          <w:shd w:val="clear" w:color="auto" w:fill="FFFFFF"/>
        </w:rPr>
      </w:pPr>
      <w:r w:rsidRPr="006C5951">
        <w:rPr>
          <w:rFonts w:ascii="Times New Roman" w:hAnsi="Times New Roman" w:cs="Times New Roman"/>
          <w:color w:val="222222"/>
          <w:sz w:val="24"/>
          <w:szCs w:val="24"/>
          <w:shd w:val="clear" w:color="auto" w:fill="FFFFFF"/>
        </w:rPr>
        <w:t>Firestone, W. A. (1996). Leadership: Roles or functions?. In </w:t>
      </w:r>
      <w:r w:rsidRPr="006C5951">
        <w:rPr>
          <w:rFonts w:ascii="Times New Roman" w:hAnsi="Times New Roman" w:cs="Times New Roman"/>
          <w:i/>
          <w:iCs/>
          <w:color w:val="222222"/>
          <w:sz w:val="24"/>
          <w:szCs w:val="24"/>
          <w:shd w:val="clear" w:color="auto" w:fill="FFFFFF"/>
        </w:rPr>
        <w:t>International handbook of educational leadership and administration</w:t>
      </w:r>
      <w:r w:rsidRPr="006C5951">
        <w:rPr>
          <w:rFonts w:ascii="Times New Roman" w:hAnsi="Times New Roman" w:cs="Times New Roman"/>
          <w:color w:val="222222"/>
          <w:sz w:val="24"/>
          <w:szCs w:val="24"/>
          <w:shd w:val="clear" w:color="auto" w:fill="FFFFFF"/>
        </w:rPr>
        <w:t> (pp. 395-418). Springer, Dordrecht.</w:t>
      </w:r>
    </w:p>
    <w:p w:rsidR="007372FA" w:rsidRPr="006C5951" w:rsidRDefault="00FC6DBA" w:rsidP="006345CB">
      <w:pPr>
        <w:spacing w:line="480" w:lineRule="auto"/>
        <w:ind w:left="720" w:hanging="720"/>
        <w:rPr>
          <w:rFonts w:ascii="Times New Roman" w:hAnsi="Times New Roman" w:cs="Times New Roman"/>
          <w:color w:val="222222"/>
          <w:sz w:val="24"/>
          <w:szCs w:val="24"/>
          <w:shd w:val="clear" w:color="auto" w:fill="FFFFFF"/>
        </w:rPr>
      </w:pPr>
      <w:r w:rsidRPr="006C5951">
        <w:rPr>
          <w:rFonts w:ascii="Times New Roman" w:hAnsi="Times New Roman" w:cs="Times New Roman"/>
          <w:color w:val="222222"/>
          <w:sz w:val="24"/>
          <w:szCs w:val="24"/>
          <w:shd w:val="clear" w:color="auto" w:fill="FFFFFF"/>
        </w:rPr>
        <w:t>Friedman-Krauss, A. H., Barnett, W. S., Garver, K. A., Hodges, K. S., Weisenfeld, G. G., &amp; Gardiner, B. A. (2021). The State of Preschool 2020: State Preschool Yearbook. </w:t>
      </w:r>
      <w:r w:rsidRPr="006C5951">
        <w:rPr>
          <w:rFonts w:ascii="Times New Roman" w:hAnsi="Times New Roman" w:cs="Times New Roman"/>
          <w:i/>
          <w:iCs/>
          <w:color w:val="222222"/>
          <w:sz w:val="24"/>
          <w:szCs w:val="24"/>
          <w:shd w:val="clear" w:color="auto" w:fill="FFFFFF"/>
        </w:rPr>
        <w:t>National Institute for Early Education Research</w:t>
      </w:r>
      <w:r w:rsidRPr="006C5951">
        <w:rPr>
          <w:rFonts w:ascii="Times New Roman" w:hAnsi="Times New Roman" w:cs="Times New Roman"/>
          <w:color w:val="222222"/>
          <w:sz w:val="24"/>
          <w:szCs w:val="24"/>
          <w:shd w:val="clear" w:color="auto" w:fill="FFFFFF"/>
        </w:rPr>
        <w:t>.</w:t>
      </w:r>
    </w:p>
    <w:p w:rsidR="009A3123" w:rsidRPr="006C5951" w:rsidRDefault="009A3123" w:rsidP="006345CB">
      <w:pPr>
        <w:spacing w:line="480" w:lineRule="auto"/>
        <w:ind w:left="720" w:hanging="720"/>
        <w:rPr>
          <w:rFonts w:ascii="Times New Roman" w:hAnsi="Times New Roman" w:cs="Times New Roman"/>
          <w:color w:val="222222"/>
          <w:sz w:val="24"/>
          <w:szCs w:val="24"/>
          <w:shd w:val="clear" w:color="auto" w:fill="FFFFFF"/>
        </w:rPr>
      </w:pPr>
      <w:r w:rsidRPr="006C5951">
        <w:rPr>
          <w:rFonts w:ascii="Times New Roman" w:hAnsi="Times New Roman" w:cs="Times New Roman"/>
          <w:color w:val="222222"/>
          <w:sz w:val="24"/>
          <w:szCs w:val="24"/>
          <w:shd w:val="clear" w:color="auto" w:fill="FFFFFF"/>
        </w:rPr>
        <w:t>Maskit, D. (2011). Teachers’ attitudes toward pedagogical changes during various stages of professional development. </w:t>
      </w:r>
      <w:r w:rsidRPr="006C5951">
        <w:rPr>
          <w:rFonts w:ascii="Times New Roman" w:hAnsi="Times New Roman" w:cs="Times New Roman"/>
          <w:i/>
          <w:iCs/>
          <w:color w:val="222222"/>
          <w:sz w:val="24"/>
          <w:szCs w:val="24"/>
          <w:shd w:val="clear" w:color="auto" w:fill="FFFFFF"/>
        </w:rPr>
        <w:t>Teaching and teacher education</w:t>
      </w:r>
      <w:r w:rsidRPr="006C5951">
        <w:rPr>
          <w:rFonts w:ascii="Times New Roman" w:hAnsi="Times New Roman" w:cs="Times New Roman"/>
          <w:color w:val="222222"/>
          <w:sz w:val="24"/>
          <w:szCs w:val="24"/>
          <w:shd w:val="clear" w:color="auto" w:fill="FFFFFF"/>
        </w:rPr>
        <w:t>, </w:t>
      </w:r>
      <w:r w:rsidRPr="006C5951">
        <w:rPr>
          <w:rFonts w:ascii="Times New Roman" w:hAnsi="Times New Roman" w:cs="Times New Roman"/>
          <w:i/>
          <w:iCs/>
          <w:color w:val="222222"/>
          <w:sz w:val="24"/>
          <w:szCs w:val="24"/>
          <w:shd w:val="clear" w:color="auto" w:fill="FFFFFF"/>
        </w:rPr>
        <w:t>27</w:t>
      </w:r>
      <w:r w:rsidRPr="006C5951">
        <w:rPr>
          <w:rFonts w:ascii="Times New Roman" w:hAnsi="Times New Roman" w:cs="Times New Roman"/>
          <w:color w:val="222222"/>
          <w:sz w:val="24"/>
          <w:szCs w:val="24"/>
          <w:shd w:val="clear" w:color="auto" w:fill="FFFFFF"/>
        </w:rPr>
        <w:t>(5), 851-860.</w:t>
      </w:r>
    </w:p>
    <w:p w:rsidR="00FC6DBA" w:rsidRPr="006C5951" w:rsidRDefault="00FC6DBA" w:rsidP="006C5951">
      <w:pPr>
        <w:spacing w:line="480" w:lineRule="auto"/>
        <w:rPr>
          <w:rFonts w:ascii="Times New Roman" w:hAnsi="Times New Roman" w:cs="Times New Roman"/>
          <w:sz w:val="24"/>
          <w:szCs w:val="24"/>
        </w:rPr>
      </w:pPr>
    </w:p>
    <w:sectPr w:rsidR="00FC6DBA" w:rsidRPr="006C5951" w:rsidSect="006C59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E6F" w:rsidRDefault="00752E6F" w:rsidP="006C5951">
      <w:pPr>
        <w:spacing w:after="0" w:line="240" w:lineRule="auto"/>
      </w:pPr>
      <w:r>
        <w:separator/>
      </w:r>
    </w:p>
  </w:endnote>
  <w:endnote w:type="continuationSeparator" w:id="1">
    <w:p w:rsidR="00752E6F" w:rsidRDefault="00752E6F" w:rsidP="006C59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E6F" w:rsidRDefault="00752E6F" w:rsidP="006C5951">
      <w:pPr>
        <w:spacing w:after="0" w:line="240" w:lineRule="auto"/>
      </w:pPr>
      <w:r>
        <w:separator/>
      </w:r>
    </w:p>
  </w:footnote>
  <w:footnote w:type="continuationSeparator" w:id="1">
    <w:p w:rsidR="00752E6F" w:rsidRDefault="00752E6F" w:rsidP="006C59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11312"/>
      <w:docPartObj>
        <w:docPartGallery w:val="Page Numbers (Top of Page)"/>
        <w:docPartUnique/>
      </w:docPartObj>
    </w:sdtPr>
    <w:sdtContent>
      <w:p w:rsidR="006C5951" w:rsidRDefault="006C5951" w:rsidP="00221D10">
        <w:pPr>
          <w:pStyle w:val="Header"/>
          <w:ind w:firstLine="0"/>
        </w:pPr>
        <w:r w:rsidRPr="00221D10">
          <w:rPr>
            <w:rFonts w:ascii="Times New Roman" w:hAnsi="Times New Roman" w:cs="Times New Roman"/>
            <w:sz w:val="24"/>
            <w:szCs w:val="24"/>
          </w:rPr>
          <w:t>Assignment</w:t>
        </w:r>
        <w:r w:rsidR="00221D10">
          <w:rPr>
            <w:rFonts w:ascii="Times New Roman" w:hAnsi="Times New Roman" w:cs="Times New Roman"/>
            <w:sz w:val="24"/>
            <w:szCs w:val="24"/>
          </w:rPr>
          <w:t xml:space="preserve">                                                                                                                                       </w:t>
        </w:r>
        <w:fldSimple w:instr=" PAGE   \* MERGEFORMAT ">
          <w:r w:rsidR="00192507">
            <w:rPr>
              <w:noProof/>
            </w:rPr>
            <w:t>3</w:t>
          </w:r>
        </w:fldSimple>
      </w:p>
    </w:sdtContent>
  </w:sdt>
  <w:p w:rsidR="006C5951" w:rsidRDefault="006C59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11335"/>
      <w:docPartObj>
        <w:docPartGallery w:val="Page Numbers (Top of Page)"/>
        <w:docPartUnique/>
      </w:docPartObj>
    </w:sdtPr>
    <w:sdtContent>
      <w:p w:rsidR="00221D10" w:rsidRDefault="00221D10" w:rsidP="00221D10">
        <w:pPr>
          <w:pStyle w:val="Header"/>
          <w:ind w:firstLine="0"/>
        </w:pPr>
        <w:r w:rsidRPr="00221D10">
          <w:rPr>
            <w:rFonts w:ascii="Times New Roman" w:hAnsi="Times New Roman" w:cs="Times New Roman"/>
            <w:sz w:val="24"/>
            <w:szCs w:val="24"/>
          </w:rPr>
          <w:t xml:space="preserve">Running Head: </w:t>
        </w:r>
        <w:r w:rsidRPr="00221D10">
          <w:rPr>
            <w:rFonts w:ascii="Times New Roman" w:hAnsi="Times New Roman" w:cs="Times New Roman"/>
            <w:b/>
            <w:sz w:val="24"/>
            <w:szCs w:val="24"/>
          </w:rPr>
          <w:t>ASSIGNMENT</w:t>
        </w:r>
        <w:r w:rsidRPr="00221D10">
          <w:rPr>
            <w:b/>
          </w:rPr>
          <w:t xml:space="preserve">                                                                                                                            </w:t>
        </w:r>
      </w:p>
    </w:sdtContent>
  </w:sdt>
  <w:p w:rsidR="006C5951" w:rsidRDefault="006C59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649D"/>
    <w:rsid w:val="00002308"/>
    <w:rsid w:val="0000244A"/>
    <w:rsid w:val="00003D39"/>
    <w:rsid w:val="00004D4D"/>
    <w:rsid w:val="00005BCB"/>
    <w:rsid w:val="00006FCD"/>
    <w:rsid w:val="0001666B"/>
    <w:rsid w:val="000177E2"/>
    <w:rsid w:val="0002294C"/>
    <w:rsid w:val="00045BA4"/>
    <w:rsid w:val="00047C03"/>
    <w:rsid w:val="00055C0E"/>
    <w:rsid w:val="00063819"/>
    <w:rsid w:val="00085F9E"/>
    <w:rsid w:val="000A3538"/>
    <w:rsid w:val="000A4B69"/>
    <w:rsid w:val="000C2A6D"/>
    <w:rsid w:val="000D44D2"/>
    <w:rsid w:val="000D5DAA"/>
    <w:rsid w:val="000E075C"/>
    <w:rsid w:val="000E098B"/>
    <w:rsid w:val="000F21BE"/>
    <w:rsid w:val="000F333E"/>
    <w:rsid w:val="00100059"/>
    <w:rsid w:val="00101F79"/>
    <w:rsid w:val="001044DF"/>
    <w:rsid w:val="0012452A"/>
    <w:rsid w:val="00131EFC"/>
    <w:rsid w:val="00142452"/>
    <w:rsid w:val="001476F2"/>
    <w:rsid w:val="00156604"/>
    <w:rsid w:val="00165579"/>
    <w:rsid w:val="001736F5"/>
    <w:rsid w:val="00185F0A"/>
    <w:rsid w:val="00192507"/>
    <w:rsid w:val="001A5F98"/>
    <w:rsid w:val="001C3F69"/>
    <w:rsid w:val="001E13E5"/>
    <w:rsid w:val="001E4ADA"/>
    <w:rsid w:val="001F2DB8"/>
    <w:rsid w:val="00211F8C"/>
    <w:rsid w:val="002177DF"/>
    <w:rsid w:val="00221D10"/>
    <w:rsid w:val="00252BB3"/>
    <w:rsid w:val="00262828"/>
    <w:rsid w:val="0028031F"/>
    <w:rsid w:val="00287BFD"/>
    <w:rsid w:val="00291369"/>
    <w:rsid w:val="00295638"/>
    <w:rsid w:val="002A1D7E"/>
    <w:rsid w:val="002A7C63"/>
    <w:rsid w:val="002B5672"/>
    <w:rsid w:val="002B6B2D"/>
    <w:rsid w:val="002D66F6"/>
    <w:rsid w:val="002F030C"/>
    <w:rsid w:val="002F5C73"/>
    <w:rsid w:val="002F5DBE"/>
    <w:rsid w:val="003009A9"/>
    <w:rsid w:val="003022E8"/>
    <w:rsid w:val="00312579"/>
    <w:rsid w:val="003348F4"/>
    <w:rsid w:val="00340A93"/>
    <w:rsid w:val="00363A54"/>
    <w:rsid w:val="00364279"/>
    <w:rsid w:val="00373E0E"/>
    <w:rsid w:val="00385AD1"/>
    <w:rsid w:val="003862DB"/>
    <w:rsid w:val="00390106"/>
    <w:rsid w:val="00393FC5"/>
    <w:rsid w:val="003A3270"/>
    <w:rsid w:val="003A5868"/>
    <w:rsid w:val="003B4454"/>
    <w:rsid w:val="003C6A47"/>
    <w:rsid w:val="00402215"/>
    <w:rsid w:val="00406DDD"/>
    <w:rsid w:val="00431DA7"/>
    <w:rsid w:val="004550B4"/>
    <w:rsid w:val="00461E64"/>
    <w:rsid w:val="00462084"/>
    <w:rsid w:val="0046267F"/>
    <w:rsid w:val="00475CA0"/>
    <w:rsid w:val="00482AB9"/>
    <w:rsid w:val="00486DF3"/>
    <w:rsid w:val="00491F4E"/>
    <w:rsid w:val="004A2356"/>
    <w:rsid w:val="004B69E2"/>
    <w:rsid w:val="004C024C"/>
    <w:rsid w:val="004C52CF"/>
    <w:rsid w:val="004D195F"/>
    <w:rsid w:val="004E2396"/>
    <w:rsid w:val="004E52BD"/>
    <w:rsid w:val="004F7302"/>
    <w:rsid w:val="005048CF"/>
    <w:rsid w:val="005076B3"/>
    <w:rsid w:val="0051736D"/>
    <w:rsid w:val="00520A38"/>
    <w:rsid w:val="00531851"/>
    <w:rsid w:val="005324F9"/>
    <w:rsid w:val="0053338A"/>
    <w:rsid w:val="005429D4"/>
    <w:rsid w:val="00557706"/>
    <w:rsid w:val="00563CD8"/>
    <w:rsid w:val="00581A41"/>
    <w:rsid w:val="00593617"/>
    <w:rsid w:val="005A0D81"/>
    <w:rsid w:val="005A14FD"/>
    <w:rsid w:val="005A2971"/>
    <w:rsid w:val="005B767B"/>
    <w:rsid w:val="005C2035"/>
    <w:rsid w:val="005E15DF"/>
    <w:rsid w:val="005E3CD6"/>
    <w:rsid w:val="005F0334"/>
    <w:rsid w:val="006006DE"/>
    <w:rsid w:val="006126F6"/>
    <w:rsid w:val="00623E27"/>
    <w:rsid w:val="006345CB"/>
    <w:rsid w:val="0063634B"/>
    <w:rsid w:val="0064624A"/>
    <w:rsid w:val="00646D45"/>
    <w:rsid w:val="0066262A"/>
    <w:rsid w:val="006723AA"/>
    <w:rsid w:val="00691BB5"/>
    <w:rsid w:val="006A7D89"/>
    <w:rsid w:val="006B121A"/>
    <w:rsid w:val="006B1801"/>
    <w:rsid w:val="006C5951"/>
    <w:rsid w:val="006C5B3E"/>
    <w:rsid w:val="006D6A60"/>
    <w:rsid w:val="006D70A9"/>
    <w:rsid w:val="006E491A"/>
    <w:rsid w:val="006E6D32"/>
    <w:rsid w:val="00705258"/>
    <w:rsid w:val="00711E24"/>
    <w:rsid w:val="007208C0"/>
    <w:rsid w:val="00723709"/>
    <w:rsid w:val="007262C7"/>
    <w:rsid w:val="00726A0C"/>
    <w:rsid w:val="00734C05"/>
    <w:rsid w:val="0073523D"/>
    <w:rsid w:val="007372FA"/>
    <w:rsid w:val="00752E6F"/>
    <w:rsid w:val="0077064C"/>
    <w:rsid w:val="007751E4"/>
    <w:rsid w:val="00794EB0"/>
    <w:rsid w:val="007A0361"/>
    <w:rsid w:val="007A1EF6"/>
    <w:rsid w:val="007B1844"/>
    <w:rsid w:val="008018F7"/>
    <w:rsid w:val="00802047"/>
    <w:rsid w:val="00807C19"/>
    <w:rsid w:val="008228FA"/>
    <w:rsid w:val="00825C90"/>
    <w:rsid w:val="008318BE"/>
    <w:rsid w:val="00835AB7"/>
    <w:rsid w:val="00836DBA"/>
    <w:rsid w:val="0083763A"/>
    <w:rsid w:val="008424AC"/>
    <w:rsid w:val="00843D7F"/>
    <w:rsid w:val="0084595E"/>
    <w:rsid w:val="008544A2"/>
    <w:rsid w:val="00865B4C"/>
    <w:rsid w:val="00871BE0"/>
    <w:rsid w:val="008935E7"/>
    <w:rsid w:val="00893714"/>
    <w:rsid w:val="008A2702"/>
    <w:rsid w:val="008A5482"/>
    <w:rsid w:val="008A7FE9"/>
    <w:rsid w:val="008B0FF8"/>
    <w:rsid w:val="008B2FE8"/>
    <w:rsid w:val="008B3448"/>
    <w:rsid w:val="008B4A7B"/>
    <w:rsid w:val="008B4BC9"/>
    <w:rsid w:val="008B5A40"/>
    <w:rsid w:val="008B7050"/>
    <w:rsid w:val="008C1233"/>
    <w:rsid w:val="008D0A8F"/>
    <w:rsid w:val="008D7A44"/>
    <w:rsid w:val="008E1445"/>
    <w:rsid w:val="008E1647"/>
    <w:rsid w:val="008E5F5D"/>
    <w:rsid w:val="00905C26"/>
    <w:rsid w:val="00912800"/>
    <w:rsid w:val="00915688"/>
    <w:rsid w:val="0092179A"/>
    <w:rsid w:val="00921E83"/>
    <w:rsid w:val="00924B5F"/>
    <w:rsid w:val="00942266"/>
    <w:rsid w:val="0094399F"/>
    <w:rsid w:val="0094420B"/>
    <w:rsid w:val="00952447"/>
    <w:rsid w:val="009564A6"/>
    <w:rsid w:val="00970754"/>
    <w:rsid w:val="00975303"/>
    <w:rsid w:val="00985E03"/>
    <w:rsid w:val="009877E8"/>
    <w:rsid w:val="009A3123"/>
    <w:rsid w:val="009A4688"/>
    <w:rsid w:val="009B7C1F"/>
    <w:rsid w:val="009C4FF2"/>
    <w:rsid w:val="009C649B"/>
    <w:rsid w:val="009D3084"/>
    <w:rsid w:val="009F0AEF"/>
    <w:rsid w:val="00A034CA"/>
    <w:rsid w:val="00A22C8F"/>
    <w:rsid w:val="00A44D2C"/>
    <w:rsid w:val="00A70C5A"/>
    <w:rsid w:val="00A73668"/>
    <w:rsid w:val="00A73993"/>
    <w:rsid w:val="00A75F7E"/>
    <w:rsid w:val="00A93278"/>
    <w:rsid w:val="00AA3F7A"/>
    <w:rsid w:val="00AC3601"/>
    <w:rsid w:val="00AC407E"/>
    <w:rsid w:val="00AD7EBF"/>
    <w:rsid w:val="00AE0588"/>
    <w:rsid w:val="00AE0A20"/>
    <w:rsid w:val="00AF2CCB"/>
    <w:rsid w:val="00AF3987"/>
    <w:rsid w:val="00B064DC"/>
    <w:rsid w:val="00B14018"/>
    <w:rsid w:val="00B203D3"/>
    <w:rsid w:val="00B26E42"/>
    <w:rsid w:val="00B33421"/>
    <w:rsid w:val="00B35799"/>
    <w:rsid w:val="00B41B01"/>
    <w:rsid w:val="00B478FC"/>
    <w:rsid w:val="00B670AF"/>
    <w:rsid w:val="00B74C4F"/>
    <w:rsid w:val="00B76517"/>
    <w:rsid w:val="00B83EC9"/>
    <w:rsid w:val="00B92DD9"/>
    <w:rsid w:val="00BA1CF8"/>
    <w:rsid w:val="00BB642B"/>
    <w:rsid w:val="00BC72BD"/>
    <w:rsid w:val="00BD11C5"/>
    <w:rsid w:val="00BE3BE8"/>
    <w:rsid w:val="00C151EA"/>
    <w:rsid w:val="00C16CE7"/>
    <w:rsid w:val="00C16E8C"/>
    <w:rsid w:val="00C26745"/>
    <w:rsid w:val="00C364EB"/>
    <w:rsid w:val="00C50221"/>
    <w:rsid w:val="00C6707A"/>
    <w:rsid w:val="00C706B7"/>
    <w:rsid w:val="00C71C53"/>
    <w:rsid w:val="00C73398"/>
    <w:rsid w:val="00CB4707"/>
    <w:rsid w:val="00CB6637"/>
    <w:rsid w:val="00CC1D1D"/>
    <w:rsid w:val="00CC5390"/>
    <w:rsid w:val="00CD6A8F"/>
    <w:rsid w:val="00CE4832"/>
    <w:rsid w:val="00CE6929"/>
    <w:rsid w:val="00D01281"/>
    <w:rsid w:val="00D17FCE"/>
    <w:rsid w:val="00D20DD5"/>
    <w:rsid w:val="00D40E90"/>
    <w:rsid w:val="00D43EE2"/>
    <w:rsid w:val="00D50B80"/>
    <w:rsid w:val="00D56B85"/>
    <w:rsid w:val="00D64435"/>
    <w:rsid w:val="00D70B41"/>
    <w:rsid w:val="00D717DE"/>
    <w:rsid w:val="00D84E35"/>
    <w:rsid w:val="00D86D92"/>
    <w:rsid w:val="00D90927"/>
    <w:rsid w:val="00D90B85"/>
    <w:rsid w:val="00D93A6F"/>
    <w:rsid w:val="00D94D6E"/>
    <w:rsid w:val="00D9614F"/>
    <w:rsid w:val="00DA7EDC"/>
    <w:rsid w:val="00DB0622"/>
    <w:rsid w:val="00DB0BA7"/>
    <w:rsid w:val="00DC6D9F"/>
    <w:rsid w:val="00DC7D23"/>
    <w:rsid w:val="00DE21BA"/>
    <w:rsid w:val="00E13062"/>
    <w:rsid w:val="00E1649D"/>
    <w:rsid w:val="00E46EB9"/>
    <w:rsid w:val="00E514CF"/>
    <w:rsid w:val="00E719BF"/>
    <w:rsid w:val="00E73F4A"/>
    <w:rsid w:val="00E856E1"/>
    <w:rsid w:val="00E858B5"/>
    <w:rsid w:val="00E92B11"/>
    <w:rsid w:val="00E9599F"/>
    <w:rsid w:val="00EA1A34"/>
    <w:rsid w:val="00EA2225"/>
    <w:rsid w:val="00EA351F"/>
    <w:rsid w:val="00EB1232"/>
    <w:rsid w:val="00EB39FE"/>
    <w:rsid w:val="00EB7B68"/>
    <w:rsid w:val="00ED63D4"/>
    <w:rsid w:val="00EE5AD7"/>
    <w:rsid w:val="00EF134B"/>
    <w:rsid w:val="00EF7A1F"/>
    <w:rsid w:val="00F07FFD"/>
    <w:rsid w:val="00F152EF"/>
    <w:rsid w:val="00F17282"/>
    <w:rsid w:val="00F17A3C"/>
    <w:rsid w:val="00F4395E"/>
    <w:rsid w:val="00F502F1"/>
    <w:rsid w:val="00F51248"/>
    <w:rsid w:val="00F55EFC"/>
    <w:rsid w:val="00F617F5"/>
    <w:rsid w:val="00F660EF"/>
    <w:rsid w:val="00F72DAF"/>
    <w:rsid w:val="00F73AE6"/>
    <w:rsid w:val="00F80C94"/>
    <w:rsid w:val="00F81EEA"/>
    <w:rsid w:val="00F85D14"/>
    <w:rsid w:val="00F909D7"/>
    <w:rsid w:val="00FA0832"/>
    <w:rsid w:val="00FA317A"/>
    <w:rsid w:val="00FA4208"/>
    <w:rsid w:val="00FC0730"/>
    <w:rsid w:val="00FC6DBA"/>
    <w:rsid w:val="00FC6F9B"/>
    <w:rsid w:val="00FF34FF"/>
    <w:rsid w:val="00FF47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E03"/>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951"/>
  </w:style>
  <w:style w:type="paragraph" w:styleId="Footer">
    <w:name w:val="footer"/>
    <w:basedOn w:val="Normal"/>
    <w:link w:val="FooterChar"/>
    <w:uiPriority w:val="99"/>
    <w:semiHidden/>
    <w:unhideWhenUsed/>
    <w:rsid w:val="006C59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59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6</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322</cp:revision>
  <dcterms:created xsi:type="dcterms:W3CDTF">2021-09-27T15:07:00Z</dcterms:created>
  <dcterms:modified xsi:type="dcterms:W3CDTF">2021-09-28T21:16:00Z</dcterms:modified>
</cp:coreProperties>
</file>